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0FE6" w14:textId="77777777" w:rsidR="00CA1EA1" w:rsidRPr="00AD13A3" w:rsidRDefault="00CA1EA1" w:rsidP="00906B8E">
      <w:pPr>
        <w:tabs>
          <w:tab w:val="left" w:pos="426"/>
          <w:tab w:val="left" w:pos="851"/>
        </w:tabs>
        <w:rPr>
          <w:rFonts w:ascii="Calibri" w:hAnsi="Calibri"/>
          <w:sz w:val="22"/>
          <w:szCs w:val="22"/>
        </w:rPr>
      </w:pPr>
    </w:p>
    <w:p w14:paraId="66C0F013" w14:textId="77777777" w:rsidR="007B4300" w:rsidRPr="007B4300" w:rsidRDefault="007B4300" w:rsidP="007B4300">
      <w:pPr>
        <w:tabs>
          <w:tab w:val="left" w:pos="-720"/>
        </w:tabs>
        <w:spacing w:line="240" w:lineRule="atLeast"/>
        <w:rPr>
          <w:rFonts w:ascii="Verdana" w:hAnsi="Verdana"/>
          <w:b/>
          <w:sz w:val="32"/>
          <w:szCs w:val="32"/>
        </w:rPr>
      </w:pPr>
      <w:r>
        <w:rPr>
          <w:rFonts w:ascii="Verdana" w:hAnsi="Verdana"/>
          <w:b/>
          <w:bCs/>
          <w:sz w:val="32"/>
          <w:szCs w:val="32"/>
        </w:rPr>
        <w:t>Preface to Workshops</w:t>
      </w:r>
    </w:p>
    <w:p w14:paraId="12C6FD1F" w14:textId="77777777" w:rsidR="007B4300" w:rsidRPr="00E82ECC" w:rsidRDefault="007B4300" w:rsidP="007B4300">
      <w:pPr>
        <w:tabs>
          <w:tab w:val="left" w:pos="-720"/>
        </w:tabs>
        <w:jc w:val="both"/>
        <w:rPr>
          <w:rFonts w:ascii="Verdana" w:hAnsi="Verdana"/>
          <w:spacing w:val="-3"/>
          <w:sz w:val="22"/>
          <w:szCs w:val="22"/>
        </w:rPr>
      </w:pPr>
    </w:p>
    <w:p w14:paraId="76E9372B" w14:textId="77777777" w:rsidR="007B4300" w:rsidRPr="00E82ECC" w:rsidRDefault="007B4300" w:rsidP="007B4300">
      <w:pPr>
        <w:pBdr>
          <w:top w:val="single" w:sz="48" w:space="1" w:color="E36C0A" w:themeColor="accent6" w:themeShade="BF"/>
        </w:pBdr>
        <w:tabs>
          <w:tab w:val="left" w:pos="-720"/>
        </w:tabs>
        <w:jc w:val="both"/>
        <w:rPr>
          <w:rFonts w:ascii="Verdana" w:hAnsi="Verdana"/>
          <w:spacing w:val="-3"/>
          <w:sz w:val="22"/>
          <w:szCs w:val="22"/>
        </w:rPr>
      </w:pPr>
    </w:p>
    <w:p w14:paraId="6BF67391" w14:textId="77777777" w:rsidR="00AD13A3" w:rsidRPr="00AD13A3" w:rsidRDefault="00AD13A3" w:rsidP="00AD13A3">
      <w:pPr>
        <w:tabs>
          <w:tab w:val="left" w:pos="-720"/>
        </w:tabs>
        <w:spacing w:line="240" w:lineRule="atLeast"/>
        <w:rPr>
          <w:rFonts w:ascii="Calibri" w:hAnsi="Calibri"/>
          <w:spacing w:val="-3"/>
          <w:sz w:val="22"/>
          <w:szCs w:val="22"/>
        </w:rPr>
      </w:pPr>
    </w:p>
    <w:p w14:paraId="68BC60C2" w14:textId="77777777" w:rsidR="00AD13A3" w:rsidRPr="007B4300" w:rsidRDefault="007B4300" w:rsidP="007B4300">
      <w:pPr>
        <w:tabs>
          <w:tab w:val="left" w:pos="0"/>
        </w:tabs>
        <w:spacing w:line="276" w:lineRule="auto"/>
        <w:rPr>
          <w:rFonts w:ascii="Verdana" w:hAnsi="Verdana"/>
          <w:spacing w:val="-3"/>
          <w:sz w:val="22"/>
          <w:szCs w:val="22"/>
        </w:rPr>
      </w:pPr>
      <w:r>
        <w:rPr>
          <w:rFonts w:ascii="Verdana" w:hAnsi="Verdana"/>
          <w:spacing w:val="-3"/>
          <w:sz w:val="22"/>
          <w:szCs w:val="22"/>
        </w:rPr>
        <w:t xml:space="preserve">Workshops on the </w:t>
      </w:r>
      <w:proofErr w:type="gramStart"/>
      <w:r>
        <w:rPr>
          <w:rFonts w:ascii="Verdana" w:hAnsi="Verdana"/>
          <w:spacing w:val="-3"/>
          <w:sz w:val="22"/>
          <w:szCs w:val="22"/>
        </w:rPr>
        <w:t>face to face</w:t>
      </w:r>
      <w:proofErr w:type="gramEnd"/>
      <w:r>
        <w:rPr>
          <w:rFonts w:ascii="Verdana" w:hAnsi="Verdana"/>
          <w:spacing w:val="-3"/>
          <w:sz w:val="22"/>
          <w:szCs w:val="22"/>
        </w:rPr>
        <w:t xml:space="preserve"> course</w:t>
      </w:r>
      <w:r w:rsidR="00AD13A3" w:rsidRPr="007B4300">
        <w:rPr>
          <w:rFonts w:ascii="Verdana" w:hAnsi="Verdana"/>
          <w:spacing w:val="-3"/>
          <w:sz w:val="22"/>
          <w:szCs w:val="22"/>
        </w:rPr>
        <w:t xml:space="preserve"> are designed as discussions and are based around the concept of directed cases.  Each directed case consists of a number of pieces of clinical information that should be used to guide the discussion.</w:t>
      </w:r>
      <w:r>
        <w:rPr>
          <w:rFonts w:ascii="Verdana" w:hAnsi="Verdana"/>
          <w:spacing w:val="-3"/>
          <w:sz w:val="22"/>
          <w:szCs w:val="22"/>
        </w:rPr>
        <w:t xml:space="preserve">  The cases </w:t>
      </w:r>
      <w:r w:rsidR="00B03412">
        <w:rPr>
          <w:rFonts w:ascii="Verdana" w:hAnsi="Verdana"/>
          <w:spacing w:val="-3"/>
          <w:sz w:val="22"/>
          <w:szCs w:val="22"/>
        </w:rPr>
        <w:t>are intended to comple</w:t>
      </w:r>
      <w:r>
        <w:rPr>
          <w:rFonts w:ascii="Verdana" w:hAnsi="Verdana"/>
          <w:spacing w:val="-3"/>
          <w:sz w:val="22"/>
          <w:szCs w:val="22"/>
        </w:rPr>
        <w:t>ment the pre course online learning modules</w:t>
      </w:r>
      <w:r w:rsidR="00B03412">
        <w:rPr>
          <w:rFonts w:ascii="Verdana" w:hAnsi="Verdana"/>
          <w:spacing w:val="-3"/>
          <w:sz w:val="22"/>
          <w:szCs w:val="22"/>
        </w:rPr>
        <w:t>.</w:t>
      </w:r>
    </w:p>
    <w:p w14:paraId="1DD8DFA6" w14:textId="77777777" w:rsidR="00AD13A3" w:rsidRPr="007B4300" w:rsidRDefault="00AD13A3" w:rsidP="007B4300">
      <w:pPr>
        <w:tabs>
          <w:tab w:val="left" w:pos="0"/>
        </w:tabs>
        <w:spacing w:line="276" w:lineRule="auto"/>
        <w:rPr>
          <w:rFonts w:ascii="Verdana" w:hAnsi="Verdana"/>
          <w:spacing w:val="-3"/>
          <w:sz w:val="22"/>
          <w:szCs w:val="22"/>
        </w:rPr>
      </w:pPr>
    </w:p>
    <w:p w14:paraId="2408AFBC" w14:textId="26240496" w:rsidR="00AD13A3" w:rsidRPr="00D43E61" w:rsidRDefault="007B4300" w:rsidP="007B4300">
      <w:pPr>
        <w:pStyle w:val="ListParagraph"/>
        <w:numPr>
          <w:ilvl w:val="0"/>
          <w:numId w:val="5"/>
        </w:numPr>
        <w:tabs>
          <w:tab w:val="left" w:pos="0"/>
        </w:tabs>
        <w:spacing w:line="276" w:lineRule="auto"/>
        <w:ind w:left="567" w:hanging="567"/>
        <w:rPr>
          <w:rFonts w:ascii="Verdana" w:hAnsi="Verdana"/>
          <w:spacing w:val="-3"/>
          <w:sz w:val="22"/>
          <w:szCs w:val="22"/>
        </w:rPr>
      </w:pPr>
      <w:r>
        <w:rPr>
          <w:rFonts w:ascii="Verdana" w:hAnsi="Verdana"/>
          <w:spacing w:val="-3"/>
          <w:sz w:val="22"/>
          <w:szCs w:val="22"/>
        </w:rPr>
        <w:t xml:space="preserve">On the course, there are </w:t>
      </w:r>
      <w:r w:rsidR="00F757B5">
        <w:rPr>
          <w:rFonts w:ascii="Verdana" w:hAnsi="Verdana"/>
          <w:spacing w:val="-3"/>
          <w:sz w:val="22"/>
          <w:szCs w:val="22"/>
        </w:rPr>
        <w:t>four workshops.  All four</w:t>
      </w:r>
      <w:r w:rsidR="00AD13A3" w:rsidRPr="007B4300">
        <w:rPr>
          <w:rFonts w:ascii="Verdana" w:hAnsi="Verdana"/>
          <w:spacing w:val="-3"/>
          <w:sz w:val="22"/>
          <w:szCs w:val="22"/>
        </w:rPr>
        <w:t xml:space="preserve"> are presented on the </w:t>
      </w:r>
      <w:r>
        <w:rPr>
          <w:rFonts w:ascii="Verdana" w:hAnsi="Verdana"/>
          <w:spacing w:val="-3"/>
          <w:sz w:val="22"/>
          <w:szCs w:val="22"/>
        </w:rPr>
        <w:t xml:space="preserve">course laptop’s hard drive and the </w:t>
      </w:r>
      <w:r w:rsidR="001C0400" w:rsidRPr="007B4300">
        <w:rPr>
          <w:rFonts w:ascii="Verdana" w:hAnsi="Verdana"/>
          <w:spacing w:val="-3"/>
          <w:sz w:val="22"/>
          <w:szCs w:val="22"/>
        </w:rPr>
        <w:t>APLS w</w:t>
      </w:r>
      <w:r>
        <w:rPr>
          <w:rFonts w:ascii="Verdana" w:hAnsi="Verdana"/>
          <w:spacing w:val="-3"/>
          <w:sz w:val="22"/>
          <w:szCs w:val="22"/>
        </w:rPr>
        <w:t>ebsite as</w:t>
      </w:r>
      <w:r w:rsidR="00AD13A3" w:rsidRPr="007B4300">
        <w:rPr>
          <w:rFonts w:ascii="Verdana" w:hAnsi="Verdana"/>
          <w:spacing w:val="-3"/>
          <w:sz w:val="22"/>
          <w:szCs w:val="22"/>
        </w:rPr>
        <w:t xml:space="preserve"> </w:t>
      </w:r>
      <w:r w:rsidR="00D23561" w:rsidRPr="007B4300">
        <w:rPr>
          <w:rFonts w:ascii="Verdana" w:hAnsi="Verdana"/>
          <w:spacing w:val="-3"/>
          <w:sz w:val="22"/>
          <w:szCs w:val="22"/>
        </w:rPr>
        <w:t>PowerPoint</w:t>
      </w:r>
      <w:r>
        <w:rPr>
          <w:rFonts w:ascii="Verdana" w:hAnsi="Verdana"/>
          <w:spacing w:val="-3"/>
          <w:sz w:val="22"/>
          <w:szCs w:val="22"/>
        </w:rPr>
        <w:t xml:space="preserve"> presentations</w:t>
      </w:r>
      <w:r w:rsidR="00AD13A3" w:rsidRPr="007B4300">
        <w:rPr>
          <w:rFonts w:ascii="Verdana" w:hAnsi="Verdana"/>
          <w:spacing w:val="-3"/>
          <w:sz w:val="22"/>
          <w:szCs w:val="22"/>
        </w:rPr>
        <w:t xml:space="preserve">.  They are presented </w:t>
      </w:r>
      <w:r>
        <w:rPr>
          <w:rFonts w:ascii="Verdana" w:hAnsi="Verdana"/>
          <w:spacing w:val="-3"/>
          <w:sz w:val="22"/>
          <w:szCs w:val="22"/>
        </w:rPr>
        <w:t>with</w:t>
      </w:r>
      <w:r w:rsidR="00AD13A3" w:rsidRPr="007B4300">
        <w:rPr>
          <w:rFonts w:ascii="Verdana" w:hAnsi="Verdana"/>
          <w:spacing w:val="-3"/>
          <w:sz w:val="22"/>
          <w:szCs w:val="22"/>
        </w:rPr>
        <w:t xml:space="preserve"> instructor information in the notes se</w:t>
      </w:r>
      <w:r>
        <w:rPr>
          <w:rFonts w:ascii="Verdana" w:hAnsi="Verdana"/>
          <w:spacing w:val="-3"/>
          <w:sz w:val="22"/>
          <w:szCs w:val="22"/>
        </w:rPr>
        <w:t>ction at the bottom of each slide</w:t>
      </w:r>
      <w:r w:rsidR="00AD13A3" w:rsidRPr="007B4300">
        <w:rPr>
          <w:rFonts w:ascii="Verdana" w:hAnsi="Verdana"/>
          <w:spacing w:val="-3"/>
          <w:sz w:val="22"/>
          <w:szCs w:val="22"/>
        </w:rPr>
        <w:t xml:space="preserve">. </w:t>
      </w:r>
      <w:r>
        <w:rPr>
          <w:rFonts w:ascii="Verdana" w:hAnsi="Verdana"/>
          <w:spacing w:val="-3"/>
          <w:sz w:val="22"/>
          <w:szCs w:val="22"/>
        </w:rPr>
        <w:t xml:space="preserve">The </w:t>
      </w:r>
      <w:r w:rsidR="00D43E61">
        <w:rPr>
          <w:rFonts w:ascii="Verdana" w:hAnsi="Verdana"/>
          <w:spacing w:val="-3"/>
          <w:sz w:val="22"/>
          <w:szCs w:val="22"/>
        </w:rPr>
        <w:t>Trans</w:t>
      </w:r>
      <w:r w:rsidR="0021408C">
        <w:rPr>
          <w:rFonts w:ascii="Verdana" w:hAnsi="Verdana"/>
          <w:spacing w:val="-3"/>
          <w:sz w:val="22"/>
          <w:szCs w:val="22"/>
        </w:rPr>
        <w:t>fer</w:t>
      </w:r>
      <w:r w:rsidR="00D43E61">
        <w:rPr>
          <w:rFonts w:ascii="Verdana" w:hAnsi="Verdana"/>
          <w:spacing w:val="-3"/>
          <w:sz w:val="22"/>
          <w:szCs w:val="22"/>
        </w:rPr>
        <w:t xml:space="preserve"> and communication </w:t>
      </w:r>
      <w:r w:rsidR="00AD13A3" w:rsidRPr="00D43E61">
        <w:rPr>
          <w:rFonts w:ascii="Verdana" w:hAnsi="Verdana"/>
          <w:spacing w:val="-3"/>
          <w:sz w:val="22"/>
          <w:szCs w:val="22"/>
        </w:rPr>
        <w:t>wo</w:t>
      </w:r>
      <w:r w:rsidR="00E61BAE" w:rsidRPr="00D43E61">
        <w:rPr>
          <w:rFonts w:ascii="Verdana" w:hAnsi="Verdana"/>
          <w:spacing w:val="-3"/>
          <w:sz w:val="22"/>
          <w:szCs w:val="22"/>
        </w:rPr>
        <w:t>rks</w:t>
      </w:r>
      <w:r w:rsidRPr="00D43E61">
        <w:rPr>
          <w:rFonts w:ascii="Verdana" w:hAnsi="Verdana"/>
          <w:spacing w:val="-3"/>
          <w:sz w:val="22"/>
          <w:szCs w:val="22"/>
        </w:rPr>
        <w:t xml:space="preserve">hop also contains a </w:t>
      </w:r>
      <w:r w:rsidR="00E61BAE" w:rsidRPr="00D43E61">
        <w:rPr>
          <w:rFonts w:ascii="Verdana" w:hAnsi="Verdana"/>
          <w:spacing w:val="-3"/>
          <w:sz w:val="22"/>
          <w:szCs w:val="22"/>
        </w:rPr>
        <w:t xml:space="preserve">role play. </w:t>
      </w:r>
    </w:p>
    <w:p w14:paraId="7C4A7D42" w14:textId="77777777" w:rsidR="00AD13A3" w:rsidRPr="007B4300" w:rsidRDefault="00AD13A3" w:rsidP="007B4300">
      <w:pPr>
        <w:tabs>
          <w:tab w:val="left" w:pos="0"/>
        </w:tabs>
        <w:spacing w:line="276" w:lineRule="auto"/>
        <w:rPr>
          <w:rFonts w:ascii="Verdana" w:hAnsi="Verdana"/>
          <w:spacing w:val="-3"/>
          <w:sz w:val="22"/>
          <w:szCs w:val="22"/>
        </w:rPr>
      </w:pPr>
    </w:p>
    <w:p w14:paraId="50B4557F" w14:textId="77777777" w:rsidR="00AD13A3" w:rsidRPr="007B4300" w:rsidRDefault="00AD13A3" w:rsidP="007B4300">
      <w:pPr>
        <w:tabs>
          <w:tab w:val="left" w:pos="0"/>
        </w:tabs>
        <w:spacing w:line="276" w:lineRule="auto"/>
        <w:rPr>
          <w:rFonts w:ascii="Verdana" w:hAnsi="Verdana"/>
          <w:spacing w:val="-3"/>
          <w:sz w:val="22"/>
          <w:szCs w:val="22"/>
        </w:rPr>
      </w:pPr>
      <w:r w:rsidRPr="007B4300">
        <w:rPr>
          <w:rFonts w:ascii="Verdana" w:hAnsi="Verdana"/>
          <w:spacing w:val="-3"/>
          <w:sz w:val="22"/>
          <w:szCs w:val="22"/>
        </w:rPr>
        <w:t>The workshops are:</w:t>
      </w:r>
    </w:p>
    <w:p w14:paraId="3140C12E" w14:textId="77777777" w:rsidR="00AD13A3" w:rsidRPr="007B4300" w:rsidRDefault="00AD13A3" w:rsidP="007B4300">
      <w:pPr>
        <w:tabs>
          <w:tab w:val="left" w:pos="0"/>
        </w:tabs>
        <w:spacing w:line="276" w:lineRule="auto"/>
        <w:rPr>
          <w:rFonts w:ascii="Verdana" w:hAnsi="Verdana"/>
          <w:spacing w:val="-3"/>
          <w:sz w:val="22"/>
          <w:szCs w:val="22"/>
        </w:rPr>
      </w:pPr>
    </w:p>
    <w:p w14:paraId="1C3FC599" w14:textId="77777777" w:rsidR="00AD13A3" w:rsidRPr="00B03412" w:rsidRDefault="002010A6" w:rsidP="00B03412">
      <w:pPr>
        <w:pStyle w:val="ListParagraph"/>
        <w:numPr>
          <w:ilvl w:val="0"/>
          <w:numId w:val="5"/>
        </w:numPr>
        <w:tabs>
          <w:tab w:val="left" w:pos="0"/>
        </w:tabs>
        <w:spacing w:line="276" w:lineRule="auto"/>
        <w:ind w:left="567" w:hanging="567"/>
        <w:rPr>
          <w:rFonts w:ascii="Verdana" w:hAnsi="Verdana"/>
          <w:spacing w:val="-3"/>
          <w:sz w:val="22"/>
          <w:szCs w:val="22"/>
        </w:rPr>
      </w:pPr>
      <w:r w:rsidRPr="00B03412">
        <w:rPr>
          <w:rFonts w:ascii="Verdana" w:hAnsi="Verdana"/>
          <w:spacing w:val="-3"/>
          <w:sz w:val="22"/>
          <w:szCs w:val="22"/>
        </w:rPr>
        <w:t>Fluid &amp; e</w:t>
      </w:r>
      <w:r w:rsidR="00AD13A3" w:rsidRPr="00B03412">
        <w:rPr>
          <w:rFonts w:ascii="Verdana" w:hAnsi="Verdana"/>
          <w:spacing w:val="-3"/>
          <w:sz w:val="22"/>
          <w:szCs w:val="22"/>
        </w:rPr>
        <w:t xml:space="preserve">lectrolytes </w:t>
      </w:r>
    </w:p>
    <w:p w14:paraId="558C47C9" w14:textId="77777777" w:rsidR="00AD13A3" w:rsidRPr="00B03412" w:rsidRDefault="002010A6" w:rsidP="00B03412">
      <w:pPr>
        <w:pStyle w:val="ListParagraph"/>
        <w:numPr>
          <w:ilvl w:val="0"/>
          <w:numId w:val="5"/>
        </w:numPr>
        <w:tabs>
          <w:tab w:val="left" w:pos="0"/>
        </w:tabs>
        <w:spacing w:line="276" w:lineRule="auto"/>
        <w:ind w:left="567" w:hanging="567"/>
        <w:rPr>
          <w:rFonts w:ascii="Verdana" w:hAnsi="Verdana"/>
          <w:spacing w:val="-3"/>
          <w:sz w:val="22"/>
          <w:szCs w:val="22"/>
        </w:rPr>
      </w:pPr>
      <w:r w:rsidRPr="00B03412">
        <w:rPr>
          <w:rFonts w:ascii="Verdana" w:hAnsi="Verdana"/>
          <w:spacing w:val="-3"/>
          <w:sz w:val="22"/>
          <w:szCs w:val="22"/>
        </w:rPr>
        <w:t>The septic c</w:t>
      </w:r>
      <w:r w:rsidR="00AD13A3" w:rsidRPr="00B03412">
        <w:rPr>
          <w:rFonts w:ascii="Verdana" w:hAnsi="Verdana"/>
          <w:spacing w:val="-3"/>
          <w:sz w:val="22"/>
          <w:szCs w:val="22"/>
        </w:rPr>
        <w:t xml:space="preserve">hild </w:t>
      </w:r>
    </w:p>
    <w:p w14:paraId="01AAD59F" w14:textId="734ECB59" w:rsidR="00AD13A3" w:rsidRPr="00B03412" w:rsidRDefault="00D43E61" w:rsidP="00B03412">
      <w:pPr>
        <w:pStyle w:val="ListParagraph"/>
        <w:numPr>
          <w:ilvl w:val="0"/>
          <w:numId w:val="5"/>
        </w:numPr>
        <w:tabs>
          <w:tab w:val="left" w:pos="0"/>
        </w:tabs>
        <w:spacing w:line="276" w:lineRule="auto"/>
        <w:ind w:left="567" w:hanging="567"/>
        <w:rPr>
          <w:rFonts w:ascii="Verdana" w:hAnsi="Verdana"/>
          <w:spacing w:val="-3"/>
          <w:sz w:val="22"/>
          <w:szCs w:val="22"/>
        </w:rPr>
      </w:pPr>
      <w:r>
        <w:rPr>
          <w:rFonts w:ascii="Verdana" w:hAnsi="Verdana"/>
          <w:spacing w:val="-3"/>
          <w:sz w:val="22"/>
          <w:szCs w:val="22"/>
        </w:rPr>
        <w:t>Trans</w:t>
      </w:r>
      <w:r w:rsidR="0021408C">
        <w:rPr>
          <w:rFonts w:ascii="Verdana" w:hAnsi="Verdana"/>
          <w:spacing w:val="-3"/>
          <w:sz w:val="22"/>
          <w:szCs w:val="22"/>
        </w:rPr>
        <w:t>fer</w:t>
      </w:r>
      <w:r>
        <w:rPr>
          <w:rFonts w:ascii="Verdana" w:hAnsi="Verdana"/>
          <w:spacing w:val="-3"/>
          <w:sz w:val="22"/>
          <w:szCs w:val="22"/>
        </w:rPr>
        <w:t xml:space="preserve"> and communication</w:t>
      </w:r>
    </w:p>
    <w:p w14:paraId="11D1E1F2" w14:textId="77777777" w:rsidR="00B03412" w:rsidRPr="00B03412" w:rsidRDefault="00B03412" w:rsidP="00B03412">
      <w:pPr>
        <w:pStyle w:val="ListParagraph"/>
        <w:numPr>
          <w:ilvl w:val="0"/>
          <w:numId w:val="5"/>
        </w:numPr>
        <w:tabs>
          <w:tab w:val="left" w:pos="0"/>
        </w:tabs>
        <w:spacing w:line="276" w:lineRule="auto"/>
        <w:ind w:left="567" w:hanging="567"/>
        <w:rPr>
          <w:rFonts w:ascii="Verdana" w:hAnsi="Verdana"/>
          <w:spacing w:val="-3"/>
          <w:sz w:val="22"/>
          <w:szCs w:val="22"/>
        </w:rPr>
      </w:pPr>
      <w:r w:rsidRPr="00B03412">
        <w:rPr>
          <w:rFonts w:ascii="Verdana" w:hAnsi="Verdana"/>
          <w:spacing w:val="-3"/>
          <w:sz w:val="22"/>
          <w:szCs w:val="22"/>
        </w:rPr>
        <w:t xml:space="preserve">Pain management </w:t>
      </w:r>
    </w:p>
    <w:p w14:paraId="3BD5C8B3" w14:textId="77777777" w:rsidR="00AD13A3" w:rsidRDefault="00AD13A3" w:rsidP="00F757B5">
      <w:pPr>
        <w:pStyle w:val="ListParagraph"/>
        <w:tabs>
          <w:tab w:val="left" w:pos="0"/>
        </w:tabs>
        <w:spacing w:line="276" w:lineRule="auto"/>
        <w:ind w:left="567"/>
        <w:rPr>
          <w:rFonts w:ascii="Verdana" w:hAnsi="Verdana"/>
          <w:spacing w:val="-3"/>
          <w:sz w:val="22"/>
          <w:szCs w:val="22"/>
        </w:rPr>
      </w:pPr>
    </w:p>
    <w:p w14:paraId="6165940E" w14:textId="77777777" w:rsidR="00AD13A3" w:rsidRDefault="00AD13A3" w:rsidP="007B4300">
      <w:pPr>
        <w:tabs>
          <w:tab w:val="left" w:pos="0"/>
        </w:tabs>
        <w:spacing w:line="276" w:lineRule="auto"/>
        <w:rPr>
          <w:rFonts w:ascii="Verdana" w:hAnsi="Verdana"/>
          <w:spacing w:val="-3"/>
          <w:sz w:val="22"/>
          <w:szCs w:val="22"/>
        </w:rPr>
      </w:pPr>
      <w:r w:rsidRPr="007B4300">
        <w:rPr>
          <w:rFonts w:ascii="Verdana" w:hAnsi="Verdana"/>
          <w:spacing w:val="-3"/>
          <w:sz w:val="22"/>
          <w:szCs w:val="22"/>
        </w:rPr>
        <w:t>The layout of each workshop is the same.  Key teaching objectives are given, which indicate the overall aims of the session.  They may be supplemented by a list of specific skills that must be gained by the candidates.  The materials required to run the workshop appear next.  First general equipment is listed.  This is followed by</w:t>
      </w:r>
      <w:r w:rsidR="000D2B34">
        <w:rPr>
          <w:rFonts w:ascii="Verdana" w:hAnsi="Verdana"/>
          <w:spacing w:val="-3"/>
          <w:sz w:val="22"/>
          <w:szCs w:val="22"/>
        </w:rPr>
        <w:t xml:space="preserve"> a</w:t>
      </w:r>
      <w:r w:rsidRPr="007B4300">
        <w:rPr>
          <w:rFonts w:ascii="Verdana" w:hAnsi="Verdana"/>
          <w:spacing w:val="-3"/>
          <w:sz w:val="22"/>
          <w:szCs w:val="22"/>
        </w:rPr>
        <w:t xml:space="preserve"> </w:t>
      </w:r>
      <w:r w:rsidR="000D2B34">
        <w:rPr>
          <w:rFonts w:ascii="Verdana" w:hAnsi="Verdana"/>
          <w:spacing w:val="-3"/>
          <w:sz w:val="22"/>
          <w:szCs w:val="22"/>
        </w:rPr>
        <w:t>list</w:t>
      </w:r>
      <w:r w:rsidRPr="007B4300">
        <w:rPr>
          <w:rFonts w:ascii="Verdana" w:hAnsi="Verdana"/>
          <w:spacing w:val="-3"/>
          <w:sz w:val="22"/>
          <w:szCs w:val="22"/>
        </w:rPr>
        <w:t xml:space="preserve"> of the directed cases and o</w:t>
      </w:r>
      <w:r w:rsidR="000D2B34">
        <w:rPr>
          <w:rFonts w:ascii="Verdana" w:hAnsi="Verdana"/>
          <w:spacing w:val="-3"/>
          <w:sz w:val="22"/>
          <w:szCs w:val="22"/>
        </w:rPr>
        <w:t>f supporting information on other slides.</w:t>
      </w:r>
      <w:r w:rsidRPr="007B4300">
        <w:rPr>
          <w:rFonts w:ascii="Verdana" w:hAnsi="Verdana"/>
          <w:spacing w:val="-3"/>
          <w:sz w:val="22"/>
          <w:szCs w:val="22"/>
        </w:rPr>
        <w:t xml:space="preserve"> The directed cases appear next.  Additional instructor information is included in the notes section. </w:t>
      </w:r>
    </w:p>
    <w:p w14:paraId="10EDC4F1" w14:textId="77777777" w:rsidR="000D2B34" w:rsidRPr="007B4300" w:rsidRDefault="000D2B34" w:rsidP="007B4300">
      <w:pPr>
        <w:tabs>
          <w:tab w:val="left" w:pos="0"/>
        </w:tabs>
        <w:spacing w:line="276" w:lineRule="auto"/>
        <w:rPr>
          <w:rFonts w:ascii="Verdana" w:hAnsi="Verdana"/>
          <w:spacing w:val="-3"/>
          <w:sz w:val="22"/>
          <w:szCs w:val="22"/>
        </w:rPr>
      </w:pPr>
    </w:p>
    <w:p w14:paraId="5B557424" w14:textId="785581C9" w:rsidR="00AF46D7" w:rsidRDefault="00AD13A3" w:rsidP="007B4300">
      <w:pPr>
        <w:tabs>
          <w:tab w:val="left" w:pos="0"/>
        </w:tabs>
        <w:spacing w:line="276" w:lineRule="auto"/>
        <w:rPr>
          <w:rFonts w:ascii="Verdana" w:hAnsi="Verdana"/>
          <w:spacing w:val="-3"/>
          <w:sz w:val="22"/>
          <w:szCs w:val="22"/>
        </w:rPr>
        <w:sectPr w:rsidR="00AF46D7" w:rsidSect="00E13CDB">
          <w:headerReference w:type="default" r:id="rId11"/>
          <w:footerReference w:type="default" r:id="rId12"/>
          <w:footnotePr>
            <w:pos w:val="beneathText"/>
          </w:footnotePr>
          <w:pgSz w:w="11905" w:h="16837"/>
          <w:pgMar w:top="1985" w:right="1440" w:bottom="1440" w:left="1440" w:header="720" w:footer="720" w:gutter="0"/>
          <w:cols w:space="720"/>
          <w:docGrid w:linePitch="360"/>
        </w:sectPr>
      </w:pPr>
      <w:r w:rsidRPr="007B4300">
        <w:rPr>
          <w:rFonts w:ascii="Verdana" w:hAnsi="Verdana"/>
          <w:spacing w:val="-3"/>
          <w:sz w:val="22"/>
          <w:szCs w:val="22"/>
        </w:rPr>
        <w:t>In order to maximise the educational effectiveness of this teaching method the environment must be correct.  Most sessio</w:t>
      </w:r>
      <w:r w:rsidR="00CA61BE">
        <w:rPr>
          <w:rFonts w:ascii="Verdana" w:hAnsi="Verdana"/>
          <w:spacing w:val="-3"/>
          <w:sz w:val="22"/>
          <w:szCs w:val="22"/>
        </w:rPr>
        <w:t xml:space="preserve">ns are based around </w:t>
      </w:r>
      <w:r w:rsidRPr="007B4300">
        <w:rPr>
          <w:rFonts w:ascii="Verdana" w:hAnsi="Verdana"/>
          <w:spacing w:val="-3"/>
          <w:sz w:val="22"/>
          <w:szCs w:val="22"/>
        </w:rPr>
        <w:t>a data projector and laptop.  The instructor must ensure that the layout of the teaching area is such that each candidate can both see the screen, and freely join in with any discussion.  A semi-circle of chairs facing the screen with the instructor placed at one end is one of the best methods of achieving this.</w:t>
      </w:r>
      <w:r w:rsidR="00CA61BE">
        <w:rPr>
          <w:rFonts w:ascii="Verdana" w:hAnsi="Verdana"/>
          <w:spacing w:val="-3"/>
          <w:sz w:val="22"/>
          <w:szCs w:val="22"/>
        </w:rPr>
        <w:t xml:space="preserve">  Anticipate use of </w:t>
      </w:r>
      <w:r w:rsidR="00E13CDB">
        <w:rPr>
          <w:rFonts w:ascii="Verdana" w:hAnsi="Verdana"/>
          <w:spacing w:val="-3"/>
          <w:sz w:val="22"/>
          <w:szCs w:val="22"/>
        </w:rPr>
        <w:t xml:space="preserve">your </w:t>
      </w:r>
      <w:r w:rsidR="00CA61BE">
        <w:rPr>
          <w:rFonts w:ascii="Verdana" w:hAnsi="Verdana"/>
          <w:spacing w:val="-3"/>
          <w:sz w:val="22"/>
          <w:szCs w:val="22"/>
        </w:rPr>
        <w:t>body language (</w:t>
      </w:r>
      <w:proofErr w:type="spellStart"/>
      <w:r w:rsidR="00CA61BE">
        <w:rPr>
          <w:rFonts w:ascii="Verdana" w:hAnsi="Verdana"/>
          <w:spacing w:val="-3"/>
          <w:sz w:val="22"/>
          <w:szCs w:val="22"/>
        </w:rPr>
        <w:t>ie</w:t>
      </w:r>
      <w:proofErr w:type="spellEnd"/>
      <w:r w:rsidR="00CA61BE">
        <w:rPr>
          <w:rFonts w:ascii="Verdana" w:hAnsi="Verdana"/>
          <w:spacing w:val="-3"/>
          <w:sz w:val="22"/>
          <w:szCs w:val="22"/>
        </w:rPr>
        <w:t>: hand gestures and eye contact) to encourage candidates to have their questions answered by other members of the group.  As a facilitator</w:t>
      </w:r>
      <w:r w:rsidR="00E13CDB">
        <w:rPr>
          <w:rFonts w:ascii="Verdana" w:hAnsi="Verdana"/>
          <w:spacing w:val="-3"/>
          <w:sz w:val="22"/>
          <w:szCs w:val="22"/>
        </w:rPr>
        <w:t xml:space="preserve"> aim to only include your verbal contributions when they guide or enhance responses from the group.</w:t>
      </w:r>
    </w:p>
    <w:p w14:paraId="2BD08C26" w14:textId="77777777" w:rsidR="00AD13A3" w:rsidRPr="007B4300" w:rsidRDefault="00AD13A3" w:rsidP="00AF46D7">
      <w:pPr>
        <w:tabs>
          <w:tab w:val="left" w:pos="0"/>
        </w:tabs>
        <w:spacing w:line="276" w:lineRule="auto"/>
        <w:rPr>
          <w:rFonts w:ascii="Verdana" w:hAnsi="Verdana"/>
          <w:spacing w:val="-3"/>
          <w:sz w:val="22"/>
          <w:szCs w:val="22"/>
        </w:rPr>
      </w:pPr>
      <w:r w:rsidRPr="007B4300">
        <w:rPr>
          <w:rFonts w:ascii="Verdana" w:hAnsi="Verdana"/>
          <w:spacing w:val="-3"/>
          <w:sz w:val="22"/>
          <w:szCs w:val="22"/>
        </w:rPr>
        <w:lastRenderedPageBreak/>
        <w:t xml:space="preserve">At the beginning of the workshop session it is important to try and achieve good group dynamics.  This can be done by both creating a friendly atmosphere and also by trying to ensure that each candidate feels that they belong to the group.  </w:t>
      </w:r>
      <w:r w:rsidR="000D2B34">
        <w:rPr>
          <w:rFonts w:ascii="Verdana" w:hAnsi="Verdana"/>
          <w:spacing w:val="-3"/>
          <w:sz w:val="22"/>
          <w:szCs w:val="22"/>
        </w:rPr>
        <w:t>If members of the group are not known to you, briefly explore their prior experience</w:t>
      </w:r>
      <w:r w:rsidR="00CA61BE">
        <w:rPr>
          <w:rFonts w:ascii="Verdana" w:hAnsi="Verdana"/>
          <w:spacing w:val="-3"/>
          <w:sz w:val="22"/>
          <w:szCs w:val="22"/>
        </w:rPr>
        <w:t xml:space="preserve"> </w:t>
      </w:r>
      <w:r w:rsidR="000D2B34">
        <w:rPr>
          <w:rFonts w:ascii="Verdana" w:hAnsi="Verdana"/>
          <w:spacing w:val="-3"/>
          <w:sz w:val="22"/>
          <w:szCs w:val="22"/>
        </w:rPr>
        <w:t xml:space="preserve">in the topic.  This allows you to </w:t>
      </w:r>
      <w:r w:rsidR="00CA61BE">
        <w:rPr>
          <w:rFonts w:ascii="Verdana" w:hAnsi="Verdana"/>
          <w:spacing w:val="-3"/>
          <w:sz w:val="22"/>
          <w:szCs w:val="22"/>
        </w:rPr>
        <w:t>adapt guiding questions, or choice of directed cases, to promote</w:t>
      </w:r>
      <w:r w:rsidR="000D2B34">
        <w:rPr>
          <w:rFonts w:ascii="Verdana" w:hAnsi="Verdana"/>
          <w:spacing w:val="-3"/>
          <w:sz w:val="22"/>
          <w:szCs w:val="22"/>
        </w:rPr>
        <w:t xml:space="preserve"> discussion </w:t>
      </w:r>
      <w:r w:rsidR="00CA61BE">
        <w:rPr>
          <w:rFonts w:ascii="Verdana" w:hAnsi="Verdana"/>
          <w:spacing w:val="-3"/>
          <w:sz w:val="22"/>
          <w:szCs w:val="22"/>
        </w:rPr>
        <w:t xml:space="preserve">relevant to the needs of the candidates.  </w:t>
      </w:r>
      <w:r w:rsidRPr="007B4300">
        <w:rPr>
          <w:rFonts w:ascii="Verdana" w:hAnsi="Verdana"/>
          <w:spacing w:val="-3"/>
          <w:sz w:val="22"/>
          <w:szCs w:val="22"/>
        </w:rPr>
        <w:t>The aims of the session should be clearly stated.</w:t>
      </w:r>
    </w:p>
    <w:p w14:paraId="44F3D259" w14:textId="77777777" w:rsidR="00AD13A3" w:rsidRPr="007B4300" w:rsidRDefault="00AD13A3" w:rsidP="007B4300">
      <w:pPr>
        <w:tabs>
          <w:tab w:val="left" w:pos="0"/>
        </w:tabs>
        <w:spacing w:line="276" w:lineRule="auto"/>
        <w:rPr>
          <w:rFonts w:ascii="Verdana" w:hAnsi="Verdana"/>
          <w:spacing w:val="-3"/>
          <w:sz w:val="22"/>
          <w:szCs w:val="22"/>
        </w:rPr>
      </w:pPr>
    </w:p>
    <w:p w14:paraId="58D98257" w14:textId="77777777" w:rsidR="00534363" w:rsidRDefault="00CA61BE" w:rsidP="007B4300">
      <w:pPr>
        <w:tabs>
          <w:tab w:val="left" w:pos="0"/>
        </w:tabs>
        <w:spacing w:line="276" w:lineRule="auto"/>
        <w:rPr>
          <w:rFonts w:ascii="Verdana" w:hAnsi="Verdana"/>
          <w:spacing w:val="-3"/>
          <w:sz w:val="22"/>
          <w:szCs w:val="22"/>
        </w:rPr>
      </w:pPr>
      <w:r>
        <w:rPr>
          <w:rFonts w:ascii="Verdana" w:hAnsi="Verdana"/>
          <w:spacing w:val="-3"/>
          <w:sz w:val="22"/>
          <w:szCs w:val="22"/>
        </w:rPr>
        <w:t>Carefully prepared q</w:t>
      </w:r>
      <w:r w:rsidR="00AD13A3" w:rsidRPr="007B4300">
        <w:rPr>
          <w:rFonts w:ascii="Verdana" w:hAnsi="Verdana"/>
          <w:spacing w:val="-3"/>
          <w:sz w:val="22"/>
          <w:szCs w:val="22"/>
        </w:rPr>
        <w:t xml:space="preserve">uestions can be used as a method of </w:t>
      </w:r>
      <w:r w:rsidR="00FD63A3">
        <w:rPr>
          <w:rFonts w:ascii="Verdana" w:hAnsi="Verdana"/>
          <w:spacing w:val="-3"/>
          <w:sz w:val="22"/>
          <w:szCs w:val="22"/>
        </w:rPr>
        <w:t>facilitating learning</w:t>
      </w:r>
      <w:r w:rsidR="00AD13A3" w:rsidRPr="007B4300">
        <w:rPr>
          <w:rFonts w:ascii="Verdana" w:hAnsi="Verdana"/>
          <w:spacing w:val="-3"/>
          <w:sz w:val="22"/>
          <w:szCs w:val="22"/>
        </w:rPr>
        <w:t xml:space="preserve">.  </w:t>
      </w:r>
      <w:r w:rsidR="00FD63A3">
        <w:rPr>
          <w:rFonts w:ascii="Verdana" w:hAnsi="Verdana"/>
          <w:spacing w:val="-3"/>
          <w:sz w:val="22"/>
          <w:szCs w:val="22"/>
        </w:rPr>
        <w:t>Anticipate that candidates will have recently revi</w:t>
      </w:r>
      <w:r w:rsidR="00534363">
        <w:rPr>
          <w:rFonts w:ascii="Verdana" w:hAnsi="Verdana"/>
          <w:spacing w:val="-3"/>
          <w:sz w:val="22"/>
          <w:szCs w:val="22"/>
        </w:rPr>
        <w:t xml:space="preserve">ewed the online learning modules </w:t>
      </w:r>
      <w:r w:rsidR="00FD63A3">
        <w:rPr>
          <w:rFonts w:ascii="Verdana" w:hAnsi="Verdana"/>
          <w:spacing w:val="-3"/>
          <w:sz w:val="22"/>
          <w:szCs w:val="22"/>
        </w:rPr>
        <w:t xml:space="preserve">and have some prior clinical experience in the area. </w:t>
      </w:r>
      <w:r w:rsidR="00534363">
        <w:rPr>
          <w:rFonts w:ascii="Verdana" w:hAnsi="Verdana"/>
          <w:spacing w:val="-3"/>
          <w:sz w:val="22"/>
          <w:szCs w:val="22"/>
        </w:rPr>
        <w:t>The following table is a guide to question stems that can be used to support the learning needs of the group.</w:t>
      </w:r>
    </w:p>
    <w:p w14:paraId="2B6A1906" w14:textId="77777777" w:rsidR="00534363" w:rsidRDefault="00534363" w:rsidP="007B4300">
      <w:pPr>
        <w:tabs>
          <w:tab w:val="left" w:pos="0"/>
        </w:tabs>
        <w:spacing w:line="276" w:lineRule="auto"/>
        <w:rPr>
          <w:rFonts w:ascii="Verdana" w:hAnsi="Verdana"/>
          <w:spacing w:val="-3"/>
          <w:sz w:val="22"/>
          <w:szCs w:val="22"/>
        </w:rPr>
      </w:pPr>
    </w:p>
    <w:tbl>
      <w:tblPr>
        <w:tblStyle w:val="TableGrid"/>
        <w:tblW w:w="100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ook w:val="04A0" w:firstRow="1" w:lastRow="0" w:firstColumn="1" w:lastColumn="0" w:noHBand="0" w:noVBand="1"/>
      </w:tblPr>
      <w:tblGrid>
        <w:gridCol w:w="5637"/>
        <w:gridCol w:w="4394"/>
      </w:tblGrid>
      <w:tr w:rsidR="00534363" w:rsidRPr="00534363" w14:paraId="70A062DC" w14:textId="77777777" w:rsidTr="00D23561">
        <w:tc>
          <w:tcPr>
            <w:tcW w:w="5637" w:type="dxa"/>
          </w:tcPr>
          <w:p w14:paraId="204ED7B8" w14:textId="77777777" w:rsidR="00534363" w:rsidRPr="00534363" w:rsidRDefault="00534363" w:rsidP="007B4300">
            <w:pPr>
              <w:tabs>
                <w:tab w:val="left" w:pos="0"/>
              </w:tabs>
              <w:spacing w:line="276" w:lineRule="auto"/>
              <w:rPr>
                <w:rFonts w:ascii="Verdana" w:hAnsi="Verdana"/>
                <w:b/>
                <w:spacing w:val="-3"/>
                <w:sz w:val="22"/>
                <w:szCs w:val="22"/>
              </w:rPr>
            </w:pPr>
            <w:r w:rsidRPr="00534363">
              <w:rPr>
                <w:rFonts w:ascii="Verdana" w:hAnsi="Verdana"/>
                <w:b/>
                <w:spacing w:val="-3"/>
                <w:sz w:val="22"/>
                <w:szCs w:val="22"/>
              </w:rPr>
              <w:t>Question Stem</w:t>
            </w:r>
          </w:p>
        </w:tc>
        <w:tc>
          <w:tcPr>
            <w:tcW w:w="4394" w:type="dxa"/>
          </w:tcPr>
          <w:p w14:paraId="0BB66DD6" w14:textId="77777777" w:rsidR="00534363" w:rsidRPr="00534363" w:rsidRDefault="00534363" w:rsidP="007B4300">
            <w:pPr>
              <w:tabs>
                <w:tab w:val="left" w:pos="0"/>
              </w:tabs>
              <w:spacing w:line="276" w:lineRule="auto"/>
              <w:rPr>
                <w:rFonts w:ascii="Verdana" w:hAnsi="Verdana"/>
                <w:b/>
                <w:spacing w:val="-3"/>
                <w:sz w:val="22"/>
                <w:szCs w:val="22"/>
              </w:rPr>
            </w:pPr>
            <w:r w:rsidRPr="00534363">
              <w:rPr>
                <w:rFonts w:ascii="Verdana" w:hAnsi="Verdana"/>
                <w:b/>
                <w:spacing w:val="-3"/>
                <w:sz w:val="22"/>
                <w:szCs w:val="22"/>
              </w:rPr>
              <w:t>Cognitive skill level</w:t>
            </w:r>
          </w:p>
        </w:tc>
      </w:tr>
      <w:tr w:rsidR="00534363" w14:paraId="678E3F43" w14:textId="77777777" w:rsidTr="00D23561">
        <w:tc>
          <w:tcPr>
            <w:tcW w:w="5637" w:type="dxa"/>
          </w:tcPr>
          <w:p w14:paraId="53FD93FF" w14:textId="77777777" w:rsidR="00534363" w:rsidRDefault="00534363" w:rsidP="007B4300">
            <w:pPr>
              <w:tabs>
                <w:tab w:val="left" w:pos="0"/>
              </w:tabs>
              <w:spacing w:line="276" w:lineRule="auto"/>
              <w:rPr>
                <w:rFonts w:ascii="Verdana" w:hAnsi="Verdana"/>
                <w:spacing w:val="-3"/>
                <w:sz w:val="22"/>
                <w:szCs w:val="22"/>
              </w:rPr>
            </w:pPr>
            <w:r>
              <w:rPr>
                <w:rFonts w:ascii="Verdana" w:hAnsi="Verdana"/>
                <w:spacing w:val="-3"/>
                <w:sz w:val="22"/>
                <w:szCs w:val="22"/>
              </w:rPr>
              <w:t>What is the normal value of …….?</w:t>
            </w:r>
          </w:p>
        </w:tc>
        <w:tc>
          <w:tcPr>
            <w:tcW w:w="4394" w:type="dxa"/>
          </w:tcPr>
          <w:p w14:paraId="42238410" w14:textId="77777777" w:rsidR="00534363" w:rsidRDefault="00534363" w:rsidP="007B4300">
            <w:pPr>
              <w:tabs>
                <w:tab w:val="left" w:pos="0"/>
              </w:tabs>
              <w:spacing w:line="276" w:lineRule="auto"/>
              <w:rPr>
                <w:rFonts w:ascii="Verdana" w:hAnsi="Verdana"/>
                <w:spacing w:val="-3"/>
                <w:sz w:val="22"/>
                <w:szCs w:val="22"/>
              </w:rPr>
            </w:pPr>
            <w:r>
              <w:rPr>
                <w:rFonts w:ascii="Verdana" w:hAnsi="Verdana"/>
                <w:spacing w:val="-3"/>
                <w:sz w:val="22"/>
                <w:szCs w:val="22"/>
              </w:rPr>
              <w:t>Knowledge recall</w:t>
            </w:r>
          </w:p>
        </w:tc>
      </w:tr>
      <w:tr w:rsidR="00534363" w14:paraId="5A28454A" w14:textId="77777777" w:rsidTr="00D23561">
        <w:tc>
          <w:tcPr>
            <w:tcW w:w="5637" w:type="dxa"/>
          </w:tcPr>
          <w:p w14:paraId="571DEB4B" w14:textId="77777777" w:rsidR="00534363" w:rsidRDefault="00534363" w:rsidP="007B4300">
            <w:pPr>
              <w:tabs>
                <w:tab w:val="left" w:pos="0"/>
              </w:tabs>
              <w:spacing w:line="276" w:lineRule="auto"/>
              <w:rPr>
                <w:rFonts w:ascii="Verdana" w:hAnsi="Verdana"/>
                <w:spacing w:val="-3"/>
                <w:sz w:val="22"/>
                <w:szCs w:val="22"/>
              </w:rPr>
            </w:pPr>
            <w:r>
              <w:rPr>
                <w:rFonts w:ascii="Verdana" w:hAnsi="Verdana"/>
                <w:spacing w:val="-3"/>
                <w:sz w:val="22"/>
                <w:szCs w:val="22"/>
              </w:rPr>
              <w:t>What does this result/clinical sign mean?</w:t>
            </w:r>
          </w:p>
        </w:tc>
        <w:tc>
          <w:tcPr>
            <w:tcW w:w="4394" w:type="dxa"/>
          </w:tcPr>
          <w:p w14:paraId="31D8830D" w14:textId="77777777" w:rsidR="00534363" w:rsidRDefault="00534363" w:rsidP="007B4300">
            <w:pPr>
              <w:tabs>
                <w:tab w:val="left" w:pos="0"/>
              </w:tabs>
              <w:spacing w:line="276" w:lineRule="auto"/>
              <w:rPr>
                <w:rFonts w:ascii="Verdana" w:hAnsi="Verdana"/>
                <w:spacing w:val="-3"/>
                <w:sz w:val="22"/>
                <w:szCs w:val="22"/>
              </w:rPr>
            </w:pPr>
            <w:r>
              <w:rPr>
                <w:rFonts w:ascii="Verdana" w:hAnsi="Verdana"/>
                <w:spacing w:val="-3"/>
                <w:sz w:val="22"/>
                <w:szCs w:val="22"/>
              </w:rPr>
              <w:t>Understanding of concept</w:t>
            </w:r>
          </w:p>
        </w:tc>
      </w:tr>
      <w:tr w:rsidR="00534363" w14:paraId="42011B7F" w14:textId="77777777" w:rsidTr="00D23561">
        <w:tc>
          <w:tcPr>
            <w:tcW w:w="5637" w:type="dxa"/>
          </w:tcPr>
          <w:p w14:paraId="55F7113B"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What other information would you want to know?</w:t>
            </w:r>
          </w:p>
        </w:tc>
        <w:tc>
          <w:tcPr>
            <w:tcW w:w="4394" w:type="dxa"/>
          </w:tcPr>
          <w:p w14:paraId="025CED1D" w14:textId="77777777" w:rsidR="00534363" w:rsidRDefault="00534363" w:rsidP="007B4300">
            <w:pPr>
              <w:tabs>
                <w:tab w:val="left" w:pos="0"/>
              </w:tabs>
              <w:spacing w:line="276" w:lineRule="auto"/>
              <w:rPr>
                <w:rFonts w:ascii="Verdana" w:hAnsi="Verdana"/>
                <w:spacing w:val="-3"/>
                <w:sz w:val="22"/>
                <w:szCs w:val="22"/>
              </w:rPr>
            </w:pPr>
            <w:r>
              <w:rPr>
                <w:rFonts w:ascii="Verdana" w:hAnsi="Verdana"/>
                <w:spacing w:val="-3"/>
                <w:sz w:val="22"/>
                <w:szCs w:val="22"/>
              </w:rPr>
              <w:t>Application of knowledge</w:t>
            </w:r>
          </w:p>
        </w:tc>
      </w:tr>
      <w:tr w:rsidR="00534363" w14:paraId="0B2CFB35" w14:textId="77777777" w:rsidTr="00D23561">
        <w:tc>
          <w:tcPr>
            <w:tcW w:w="5637" w:type="dxa"/>
          </w:tcPr>
          <w:p w14:paraId="3F88A630"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What treatment would you plan to give? Are their acceptable alternatives?</w:t>
            </w:r>
          </w:p>
        </w:tc>
        <w:tc>
          <w:tcPr>
            <w:tcW w:w="4394" w:type="dxa"/>
          </w:tcPr>
          <w:p w14:paraId="785C621D"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Analysis of knowledge in clinical context</w:t>
            </w:r>
          </w:p>
        </w:tc>
      </w:tr>
      <w:tr w:rsidR="00534363" w14:paraId="0E280835" w14:textId="77777777" w:rsidTr="00D23561">
        <w:tc>
          <w:tcPr>
            <w:tcW w:w="5637" w:type="dxa"/>
          </w:tcPr>
          <w:p w14:paraId="57ADDFB8"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How would you manage…….?</w:t>
            </w:r>
          </w:p>
        </w:tc>
        <w:tc>
          <w:tcPr>
            <w:tcW w:w="4394" w:type="dxa"/>
          </w:tcPr>
          <w:p w14:paraId="446C69EA"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Synthesis of knowledge &amp; experience</w:t>
            </w:r>
          </w:p>
        </w:tc>
      </w:tr>
      <w:tr w:rsidR="00534363" w14:paraId="54CA1E28" w14:textId="77777777" w:rsidTr="00D23561">
        <w:tc>
          <w:tcPr>
            <w:tcW w:w="5637" w:type="dxa"/>
          </w:tcPr>
          <w:p w14:paraId="30CF96B2"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How effective is…….?</w:t>
            </w:r>
          </w:p>
        </w:tc>
        <w:tc>
          <w:tcPr>
            <w:tcW w:w="4394" w:type="dxa"/>
          </w:tcPr>
          <w:p w14:paraId="26D50268" w14:textId="77777777" w:rsidR="00534363" w:rsidRDefault="00C52F8D" w:rsidP="007B4300">
            <w:pPr>
              <w:tabs>
                <w:tab w:val="left" w:pos="0"/>
              </w:tabs>
              <w:spacing w:line="276" w:lineRule="auto"/>
              <w:rPr>
                <w:rFonts w:ascii="Verdana" w:hAnsi="Verdana"/>
                <w:spacing w:val="-3"/>
                <w:sz w:val="22"/>
                <w:szCs w:val="22"/>
              </w:rPr>
            </w:pPr>
            <w:r>
              <w:rPr>
                <w:rFonts w:ascii="Verdana" w:hAnsi="Verdana"/>
                <w:spacing w:val="-3"/>
                <w:sz w:val="22"/>
                <w:szCs w:val="22"/>
              </w:rPr>
              <w:t>Evaluation</w:t>
            </w:r>
          </w:p>
        </w:tc>
      </w:tr>
    </w:tbl>
    <w:p w14:paraId="68F3BE38" w14:textId="77777777" w:rsidR="00534363" w:rsidRDefault="00534363" w:rsidP="007B4300">
      <w:pPr>
        <w:tabs>
          <w:tab w:val="left" w:pos="0"/>
        </w:tabs>
        <w:spacing w:line="276" w:lineRule="auto"/>
        <w:rPr>
          <w:rFonts w:ascii="Verdana" w:hAnsi="Verdana"/>
          <w:spacing w:val="-3"/>
          <w:sz w:val="22"/>
          <w:szCs w:val="22"/>
        </w:rPr>
      </w:pPr>
    </w:p>
    <w:p w14:paraId="69D55471" w14:textId="77777777" w:rsidR="00534363" w:rsidRDefault="00534363" w:rsidP="007B4300">
      <w:pPr>
        <w:tabs>
          <w:tab w:val="left" w:pos="0"/>
        </w:tabs>
        <w:spacing w:line="276" w:lineRule="auto"/>
        <w:rPr>
          <w:rFonts w:ascii="Verdana" w:hAnsi="Verdana"/>
          <w:spacing w:val="-3"/>
          <w:sz w:val="22"/>
          <w:szCs w:val="22"/>
        </w:rPr>
      </w:pPr>
    </w:p>
    <w:p w14:paraId="381554AF" w14:textId="77777777" w:rsidR="00AD13A3" w:rsidRDefault="00AD13A3" w:rsidP="007B4300">
      <w:pPr>
        <w:tabs>
          <w:tab w:val="left" w:pos="0"/>
        </w:tabs>
        <w:spacing w:line="276" w:lineRule="auto"/>
        <w:rPr>
          <w:rFonts w:ascii="Verdana" w:hAnsi="Verdana"/>
          <w:spacing w:val="-3"/>
          <w:sz w:val="22"/>
          <w:szCs w:val="22"/>
        </w:rPr>
      </w:pPr>
      <w:r w:rsidRPr="007B4300">
        <w:rPr>
          <w:rFonts w:ascii="Verdana" w:hAnsi="Verdana"/>
          <w:spacing w:val="-3"/>
          <w:sz w:val="22"/>
          <w:szCs w:val="22"/>
        </w:rPr>
        <w:t xml:space="preserve">Furthermore if a particular member of the group is reticent, the use of directed questions </w:t>
      </w:r>
      <w:r w:rsidR="0088519D" w:rsidRPr="007B4300">
        <w:rPr>
          <w:rFonts w:ascii="Verdana" w:hAnsi="Verdana"/>
          <w:spacing w:val="-3"/>
          <w:sz w:val="22"/>
          <w:szCs w:val="22"/>
        </w:rPr>
        <w:t>might</w:t>
      </w:r>
      <w:r w:rsidRPr="007B4300">
        <w:rPr>
          <w:rFonts w:ascii="Verdana" w:hAnsi="Verdana"/>
          <w:spacing w:val="-3"/>
          <w:sz w:val="22"/>
          <w:szCs w:val="22"/>
        </w:rPr>
        <w:t xml:space="preserve"> be useful in involving them in the discussion.  When using this technique the instructor should try to avoid questions that have single word answers.</w:t>
      </w:r>
      <w:r w:rsidR="00CA61BE">
        <w:rPr>
          <w:rFonts w:ascii="Verdana" w:hAnsi="Verdana"/>
          <w:spacing w:val="-3"/>
          <w:sz w:val="22"/>
          <w:szCs w:val="22"/>
        </w:rPr>
        <w:t xml:space="preserve"> </w:t>
      </w:r>
    </w:p>
    <w:p w14:paraId="73E636F2" w14:textId="77777777" w:rsidR="00D23561" w:rsidRDefault="00D23561" w:rsidP="007B4300">
      <w:pPr>
        <w:tabs>
          <w:tab w:val="left" w:pos="0"/>
        </w:tabs>
        <w:spacing w:line="276" w:lineRule="auto"/>
        <w:rPr>
          <w:rFonts w:ascii="Verdana" w:hAnsi="Verdana"/>
          <w:spacing w:val="-3"/>
          <w:sz w:val="22"/>
          <w:szCs w:val="22"/>
        </w:rPr>
      </w:pPr>
    </w:p>
    <w:p w14:paraId="3E8448B6" w14:textId="602ACD3A" w:rsidR="00D23561" w:rsidRPr="007B4300" w:rsidRDefault="00D23561" w:rsidP="00D23561">
      <w:pPr>
        <w:tabs>
          <w:tab w:val="left" w:pos="0"/>
        </w:tabs>
        <w:spacing w:line="276" w:lineRule="auto"/>
        <w:rPr>
          <w:rFonts w:ascii="Verdana" w:hAnsi="Verdana"/>
          <w:spacing w:val="-3"/>
          <w:sz w:val="22"/>
          <w:szCs w:val="22"/>
        </w:rPr>
      </w:pPr>
      <w:r w:rsidRPr="007B4300">
        <w:rPr>
          <w:rFonts w:ascii="Verdana" w:hAnsi="Verdana"/>
          <w:spacing w:val="-3"/>
          <w:sz w:val="22"/>
          <w:szCs w:val="22"/>
        </w:rPr>
        <w:t>Since there is a lot of material to cover it is essential that the instructor keeps the discussion moving and constructive. Familiarise yourself with the cases before the session begins so that you can identify and facilitate discussion of the key points.  The use of frequent micro-summaries allows the instructor to bring the discussion back on course should it stray, and to cut short any discussion which is over long.  It is recommended that a micro-summary is given at the end of each directed case to allow the group to make the transition from one case to another.</w:t>
      </w:r>
    </w:p>
    <w:p w14:paraId="255E8B0D" w14:textId="77777777" w:rsidR="00AD13A3" w:rsidRPr="007B4300" w:rsidRDefault="00AD13A3" w:rsidP="007B4300">
      <w:pPr>
        <w:tabs>
          <w:tab w:val="left" w:pos="0"/>
        </w:tabs>
        <w:spacing w:line="276" w:lineRule="auto"/>
        <w:rPr>
          <w:rFonts w:ascii="Verdana" w:hAnsi="Verdana"/>
          <w:spacing w:val="-3"/>
          <w:sz w:val="22"/>
          <w:szCs w:val="22"/>
        </w:rPr>
      </w:pPr>
    </w:p>
    <w:p w14:paraId="37094485" w14:textId="77777777" w:rsidR="00AD13A3" w:rsidRPr="007B4300" w:rsidRDefault="00AD13A3" w:rsidP="007B4300">
      <w:pPr>
        <w:spacing w:line="276" w:lineRule="auto"/>
        <w:rPr>
          <w:rFonts w:ascii="Verdana" w:hAnsi="Verdana"/>
          <w:sz w:val="22"/>
          <w:szCs w:val="22"/>
        </w:rPr>
      </w:pPr>
      <w:r w:rsidRPr="007B4300">
        <w:rPr>
          <w:rFonts w:ascii="Verdana" w:hAnsi="Verdana"/>
          <w:spacing w:val="-3"/>
          <w:sz w:val="22"/>
          <w:szCs w:val="22"/>
        </w:rPr>
        <w:t>The aim of the workshop session is to involve the candidates in a discussion about the directed cases and thereby to achieve the key teaching objectives.  In order to achieve this it is necessary for the instructor to act as both discussion leader and facilitator.  It is essential that thorough preparation is undertaken and that each instructor has a good plan regarding both the course of the discussion and the use of the material provided.</w:t>
      </w:r>
    </w:p>
    <w:sectPr w:rsidR="00AD13A3" w:rsidRPr="007B4300" w:rsidSect="00E13CDB">
      <w:footerReference w:type="default" r:id="rId13"/>
      <w:footnotePr>
        <w:pos w:val="beneathText"/>
      </w:footnotePr>
      <w:pgSz w:w="11905" w:h="16837"/>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8226" w14:textId="77777777" w:rsidR="00D23561" w:rsidRDefault="00D23561">
      <w:r>
        <w:separator/>
      </w:r>
    </w:p>
  </w:endnote>
  <w:endnote w:type="continuationSeparator" w:id="0">
    <w:p w14:paraId="6770FC98" w14:textId="77777777" w:rsidR="00D23561" w:rsidRDefault="00D2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C85B" w14:textId="77777777" w:rsidR="00D23561" w:rsidRDefault="00D23561" w:rsidP="007B4300">
    <w:pPr>
      <w:pStyle w:val="Footer"/>
      <w:jc w:val="right"/>
      <w:rPr>
        <w:rFonts w:ascii="Verdana" w:hAnsi="Verdana"/>
        <w:color w:val="808080" w:themeColor="background1" w:themeShade="80"/>
        <w:sz w:val="16"/>
        <w:szCs w:val="16"/>
      </w:rPr>
    </w:pPr>
  </w:p>
  <w:p w14:paraId="66DC389E" w14:textId="77777777" w:rsidR="00D23561" w:rsidRDefault="00D23561" w:rsidP="007B4300">
    <w:pPr>
      <w:pStyle w:val="Footer"/>
      <w:jc w:val="right"/>
      <w:rPr>
        <w:rFonts w:ascii="Verdana" w:hAnsi="Verdana"/>
        <w:color w:val="808080" w:themeColor="background1" w:themeShade="80"/>
        <w:sz w:val="16"/>
        <w:szCs w:val="16"/>
      </w:rPr>
    </w:pPr>
    <w:r w:rsidRPr="007B4300">
      <w:rPr>
        <w:rFonts w:ascii="Verdana" w:hAnsi="Verdana"/>
        <w:color w:val="808080" w:themeColor="background1" w:themeShade="80"/>
        <w:sz w:val="16"/>
        <w:szCs w:val="16"/>
      </w:rPr>
      <w:t>March 15</w:t>
    </w:r>
  </w:p>
  <w:p w14:paraId="6091BB8B" w14:textId="77777777" w:rsidR="00D23561" w:rsidRPr="007B4300" w:rsidRDefault="00D23561" w:rsidP="007B4300">
    <w:pPr>
      <w:pStyle w:val="Footer"/>
      <w:jc w:val="right"/>
      <w:rPr>
        <w:rFonts w:ascii="Verdana" w:hAnsi="Verdana"/>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CC2B" w14:textId="77777777" w:rsidR="00AF46D7" w:rsidRDefault="00AF46D7" w:rsidP="007B4300">
    <w:pPr>
      <w:pStyle w:val="Footer"/>
      <w:jc w:val="right"/>
      <w:rPr>
        <w:rFonts w:ascii="Verdana" w:hAnsi="Verdana"/>
        <w:color w:val="808080" w:themeColor="background1" w:themeShade="80"/>
        <w:sz w:val="16"/>
        <w:szCs w:val="16"/>
      </w:rPr>
    </w:pPr>
  </w:p>
  <w:p w14:paraId="71155746" w14:textId="77777777" w:rsidR="00AF46D7" w:rsidRPr="00D23561" w:rsidRDefault="00AF46D7" w:rsidP="00D23561">
    <w:pPr>
      <w:pStyle w:val="Footer"/>
      <w:rPr>
        <w:rFonts w:ascii="Verdana" w:hAnsi="Verdana"/>
        <w:color w:val="808080" w:themeColor="background1" w:themeShade="80"/>
        <w:sz w:val="16"/>
        <w:szCs w:val="16"/>
      </w:rPr>
    </w:pPr>
    <w:r>
      <w:rPr>
        <w:rFonts w:ascii="Verdana" w:hAnsi="Verdana"/>
        <w:color w:val="808080" w:themeColor="background1" w:themeShade="80"/>
        <w:sz w:val="16"/>
        <w:szCs w:val="16"/>
      </w:rPr>
      <w:t xml:space="preserve">Cross V, Moore A, Morris J, </w:t>
    </w:r>
    <w:proofErr w:type="spellStart"/>
    <w:r>
      <w:rPr>
        <w:rFonts w:ascii="Verdana" w:hAnsi="Verdana"/>
        <w:color w:val="808080" w:themeColor="background1" w:themeShade="80"/>
        <w:sz w:val="16"/>
        <w:szCs w:val="16"/>
      </w:rPr>
      <w:t>Caladine</w:t>
    </w:r>
    <w:proofErr w:type="spellEnd"/>
    <w:r>
      <w:rPr>
        <w:rFonts w:ascii="Verdana" w:hAnsi="Verdana"/>
        <w:color w:val="808080" w:themeColor="background1" w:themeShade="80"/>
        <w:sz w:val="16"/>
        <w:szCs w:val="16"/>
      </w:rPr>
      <w:t xml:space="preserve"> L, Hilton, R, Bristow H. </w:t>
    </w:r>
    <w:r>
      <w:rPr>
        <w:rFonts w:ascii="Verdana" w:hAnsi="Verdana"/>
        <w:i/>
        <w:color w:val="808080" w:themeColor="background1" w:themeShade="80"/>
        <w:sz w:val="16"/>
        <w:szCs w:val="16"/>
      </w:rPr>
      <w:t xml:space="preserve">The practice-based educator: a reflective tool for CPD and accreditation. </w:t>
    </w:r>
    <w:r>
      <w:rPr>
        <w:rFonts w:ascii="Verdana" w:hAnsi="Verdana"/>
        <w:color w:val="808080" w:themeColor="background1" w:themeShade="80"/>
        <w:sz w:val="16"/>
        <w:szCs w:val="16"/>
      </w:rPr>
      <w:t>2006, Wiley.</w:t>
    </w:r>
  </w:p>
  <w:p w14:paraId="5AC20779" w14:textId="39629F74" w:rsidR="00AF46D7" w:rsidRDefault="00AF46D7" w:rsidP="007B4300">
    <w:pPr>
      <w:pStyle w:val="Footer"/>
      <w:jc w:val="right"/>
      <w:rPr>
        <w:rFonts w:ascii="Verdana" w:hAnsi="Verdana"/>
        <w:color w:val="808080" w:themeColor="background1" w:themeShade="80"/>
        <w:sz w:val="16"/>
        <w:szCs w:val="16"/>
      </w:rPr>
    </w:pPr>
  </w:p>
  <w:p w14:paraId="60A58E4A" w14:textId="77777777" w:rsidR="00AF46D7" w:rsidRPr="007B4300" w:rsidRDefault="00AF46D7" w:rsidP="007B4300">
    <w:pPr>
      <w:pStyle w:val="Footer"/>
      <w:jc w:val="right"/>
      <w:rPr>
        <w:rFonts w:ascii="Verdana" w:hAnsi="Verdan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67123" w14:textId="77777777" w:rsidR="00D23561" w:rsidRDefault="00D23561">
      <w:r>
        <w:separator/>
      </w:r>
    </w:p>
  </w:footnote>
  <w:footnote w:type="continuationSeparator" w:id="0">
    <w:p w14:paraId="7E0EC26D" w14:textId="77777777" w:rsidR="00D23561" w:rsidRDefault="00D2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F40F" w14:textId="4C5A7653" w:rsidR="00D23561" w:rsidRPr="00AA1F57" w:rsidRDefault="00D23561" w:rsidP="007B4300">
    <w:pPr>
      <w:pStyle w:val="Header"/>
      <w:ind w:left="-284"/>
      <w:rPr>
        <w:rFonts w:ascii="Verdana" w:hAnsi="Verdana"/>
        <w:color w:val="7F7F7F"/>
      </w:rPr>
    </w:pPr>
    <w:r>
      <w:rPr>
        <w:noProof/>
        <w:lang w:val="en-US" w:eastAsia="en-US"/>
      </w:rPr>
      <w:drawing>
        <wp:anchor distT="0" distB="0" distL="114300" distR="114300" simplePos="0" relativeHeight="251659264" behindDoc="0" locked="0" layoutInCell="1" allowOverlap="1" wp14:anchorId="645C64D4" wp14:editId="4794F627">
          <wp:simplePos x="0" y="0"/>
          <wp:positionH relativeFrom="margin">
            <wp:posOffset>4604385</wp:posOffset>
          </wp:positionH>
          <wp:positionV relativeFrom="margin">
            <wp:posOffset>-1068070</wp:posOffset>
          </wp:positionV>
          <wp:extent cx="1166495" cy="793750"/>
          <wp:effectExtent l="0" t="0" r="1905" b="0"/>
          <wp:wrapSquare wrapText="bothSides"/>
          <wp:docPr id="3" name="Picture 3" descr="9101 APLS Final 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01 APLS Final Logo_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F57">
      <w:rPr>
        <w:rFonts w:ascii="Verdana" w:hAnsi="Verdana"/>
        <w:color w:val="7F7F7F"/>
      </w:rPr>
      <w:t xml:space="preserve">APLS </w:t>
    </w:r>
    <w:r w:rsidR="00D43E61">
      <w:rPr>
        <w:rFonts w:ascii="Verdana" w:hAnsi="Verdana"/>
        <w:color w:val="7F7F7F"/>
      </w:rPr>
      <w:t>7</w:t>
    </w:r>
    <w:r w:rsidRPr="00AA1F57">
      <w:rPr>
        <w:rFonts w:ascii="Verdana" w:hAnsi="Verdana"/>
        <w:color w:val="7F7F7F"/>
        <w:vertAlign w:val="superscript"/>
      </w:rPr>
      <w:t>th</w:t>
    </w:r>
    <w:r w:rsidRPr="00AA1F57">
      <w:rPr>
        <w:rFonts w:ascii="Verdana" w:hAnsi="Verdana"/>
        <w:color w:val="7F7F7F"/>
      </w:rPr>
      <w:t xml:space="preserve"> Edition F2F Course Materials</w:t>
    </w:r>
  </w:p>
  <w:p w14:paraId="74F4E6F2" w14:textId="77777777" w:rsidR="00D23561" w:rsidRPr="00AA1F57" w:rsidRDefault="00D23561" w:rsidP="007B4300">
    <w:pPr>
      <w:pStyle w:val="Header"/>
      <w:ind w:left="-284"/>
      <w:rPr>
        <w:rFonts w:ascii="Verdana" w:hAnsi="Verdana"/>
        <w:color w:val="7F7F7F"/>
      </w:rPr>
    </w:pPr>
    <w:r>
      <w:rPr>
        <w:rFonts w:ascii="Verdana" w:hAnsi="Verdana"/>
        <w:color w:val="7F7F7F"/>
      </w:rPr>
      <w:t>Workshop – Instructor Guide</w:t>
    </w:r>
  </w:p>
  <w:p w14:paraId="724CC9B9" w14:textId="77777777" w:rsidR="00D23561" w:rsidRPr="00C54D9F" w:rsidRDefault="00D23561">
    <w:pPr>
      <w:pStyle w:val="Header"/>
      <w:rPr>
        <w:rFonts w:ascii="Calibri" w:hAnsi="Calibri"/>
        <w:color w:val="7F7F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0628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5"/>
      <w:numFmt w:val="lowerLetter"/>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8"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0" w15:restartNumberingAfterBreak="0">
    <w:nsid w:val="0000000A"/>
    <w:multiLevelType w:val="singleLevel"/>
    <w:tmpl w:val="0000000A"/>
    <w:name w:val="WW8Num10"/>
    <w:lvl w:ilvl="0">
      <w:start w:val="9"/>
      <w:numFmt w:val="decimal"/>
      <w:lvlText w:val="%1."/>
      <w:lvlJc w:val="left"/>
      <w:pPr>
        <w:tabs>
          <w:tab w:val="num" w:pos="360"/>
        </w:tabs>
        <w:ind w:left="360" w:hanging="360"/>
      </w:pPr>
    </w:lvl>
  </w:abstractNum>
  <w:abstractNum w:abstractNumId="11" w15:restartNumberingAfterBreak="0">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12" w15:restartNumberingAfterBreak="0">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3"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4"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5" w15:restartNumberingAfterBreak="0">
    <w:nsid w:val="0000000F"/>
    <w:multiLevelType w:val="singleLevel"/>
    <w:tmpl w:val="0000000F"/>
    <w:name w:val="WW8Num15"/>
    <w:lvl w:ilvl="0">
      <w:start w:val="1"/>
      <w:numFmt w:val="lowerLetter"/>
      <w:lvlText w:val="%1."/>
      <w:lvlJc w:val="left"/>
      <w:pPr>
        <w:tabs>
          <w:tab w:val="num" w:pos="360"/>
        </w:tabs>
        <w:ind w:left="360" w:hanging="360"/>
      </w:pPr>
    </w:lvl>
  </w:abstractNum>
  <w:abstractNum w:abstractNumId="16"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7"/>
    <w:lvl w:ilvl="0">
      <w:start w:val="1"/>
      <w:numFmt w:val="lowerLetter"/>
      <w:lvlText w:val="%1."/>
      <w:lvlJc w:val="left"/>
      <w:pPr>
        <w:tabs>
          <w:tab w:val="num" w:pos="2345"/>
        </w:tabs>
        <w:ind w:left="2345" w:hanging="360"/>
      </w:pPr>
    </w:lvl>
  </w:abstractNum>
  <w:abstractNum w:abstractNumId="18" w15:restartNumberingAfterBreak="0">
    <w:nsid w:val="00000012"/>
    <w:multiLevelType w:val="singleLevel"/>
    <w:tmpl w:val="00000012"/>
    <w:name w:val="WW8Num18"/>
    <w:lvl w:ilvl="0">
      <w:start w:val="1"/>
      <w:numFmt w:val="lowerLetter"/>
      <w:lvlText w:val="%1."/>
      <w:lvlJc w:val="left"/>
      <w:pPr>
        <w:tabs>
          <w:tab w:val="num" w:pos="360"/>
        </w:tabs>
        <w:ind w:left="360" w:hanging="360"/>
      </w:pPr>
    </w:lvl>
  </w:abstractNum>
  <w:abstractNum w:abstractNumId="19" w15:restartNumberingAfterBreak="0">
    <w:nsid w:val="00000013"/>
    <w:multiLevelType w:val="singleLevel"/>
    <w:tmpl w:val="00000013"/>
    <w:name w:val="WW8Num19"/>
    <w:lvl w:ilvl="0">
      <w:start w:val="1"/>
      <w:numFmt w:val="lowerLetter"/>
      <w:lvlText w:val="%1."/>
      <w:lvlJc w:val="left"/>
      <w:pPr>
        <w:tabs>
          <w:tab w:val="num" w:pos="360"/>
        </w:tabs>
        <w:ind w:left="360" w:hanging="360"/>
      </w:pPr>
    </w:lvl>
  </w:abstractNum>
  <w:abstractNum w:abstractNumId="20" w15:restartNumberingAfterBreak="0">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21" w15:restartNumberingAfterBreak="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3"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4" w15:restartNumberingAfterBreak="0">
    <w:nsid w:val="00000018"/>
    <w:multiLevelType w:val="singleLevel"/>
    <w:tmpl w:val="00000018"/>
    <w:name w:val="WW8Num24"/>
    <w:lvl w:ilvl="0">
      <w:start w:val="11"/>
      <w:numFmt w:val="decimal"/>
      <w:lvlText w:val="%1."/>
      <w:lvlJc w:val="left"/>
      <w:pPr>
        <w:tabs>
          <w:tab w:val="num" w:pos="360"/>
        </w:tabs>
        <w:ind w:left="360" w:hanging="360"/>
      </w:pPr>
    </w:lvl>
  </w:abstractNum>
  <w:abstractNum w:abstractNumId="25" w15:restartNumberingAfterBreak="0">
    <w:nsid w:val="00000019"/>
    <w:multiLevelType w:val="singleLevel"/>
    <w:tmpl w:val="00000019"/>
    <w:name w:val="WW8Num25"/>
    <w:lvl w:ilvl="0">
      <w:start w:val="1"/>
      <w:numFmt w:val="lowerLetter"/>
      <w:lvlText w:val="%1."/>
      <w:lvlJc w:val="left"/>
      <w:pPr>
        <w:tabs>
          <w:tab w:val="num" w:pos="360"/>
        </w:tabs>
        <w:ind w:left="360" w:hanging="360"/>
      </w:pPr>
    </w:lvl>
  </w:abstractNum>
  <w:abstractNum w:abstractNumId="26" w15:restartNumberingAfterBreak="0">
    <w:nsid w:val="0000001A"/>
    <w:multiLevelType w:val="singleLevel"/>
    <w:tmpl w:val="0000001A"/>
    <w:name w:val="WW8Num26"/>
    <w:lvl w:ilvl="0">
      <w:start w:val="1"/>
      <w:numFmt w:val="lowerLetter"/>
      <w:lvlText w:val="%1."/>
      <w:lvlJc w:val="left"/>
      <w:pPr>
        <w:tabs>
          <w:tab w:val="num" w:pos="360"/>
        </w:tabs>
        <w:ind w:left="360" w:hanging="360"/>
      </w:pPr>
    </w:lvl>
  </w:abstractNum>
  <w:abstractNum w:abstractNumId="27" w15:restartNumberingAfterBreak="0">
    <w:nsid w:val="19E9403E"/>
    <w:multiLevelType w:val="hybridMultilevel"/>
    <w:tmpl w:val="84CAC98E"/>
    <w:lvl w:ilvl="0" w:tplc="D338A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28757F"/>
    <w:multiLevelType w:val="hybridMultilevel"/>
    <w:tmpl w:val="BEB84F0C"/>
    <w:lvl w:ilvl="0" w:tplc="4C68BE12">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C30AA5"/>
    <w:multiLevelType w:val="multilevel"/>
    <w:tmpl w:val="BEB84F0C"/>
    <w:lvl w:ilvl="0">
      <w:start w:val="2"/>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29572">
    <w:abstractNumId w:val="1"/>
  </w:num>
  <w:num w:numId="2" w16cid:durableId="809521722">
    <w:abstractNumId w:val="28"/>
  </w:num>
  <w:num w:numId="3" w16cid:durableId="1352487547">
    <w:abstractNumId w:val="0"/>
  </w:num>
  <w:num w:numId="4" w16cid:durableId="1077285508">
    <w:abstractNumId w:val="29"/>
  </w:num>
  <w:num w:numId="5" w16cid:durableId="11124289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0D"/>
    <w:rsid w:val="000364DC"/>
    <w:rsid w:val="000A4202"/>
    <w:rsid w:val="000D2B34"/>
    <w:rsid w:val="000E0A60"/>
    <w:rsid w:val="000F7610"/>
    <w:rsid w:val="00136D10"/>
    <w:rsid w:val="0019478C"/>
    <w:rsid w:val="001B5869"/>
    <w:rsid w:val="001C0400"/>
    <w:rsid w:val="001F5893"/>
    <w:rsid w:val="002010A6"/>
    <w:rsid w:val="00211B6A"/>
    <w:rsid w:val="0021408C"/>
    <w:rsid w:val="0024715A"/>
    <w:rsid w:val="00252C7B"/>
    <w:rsid w:val="002670F0"/>
    <w:rsid w:val="0027518E"/>
    <w:rsid w:val="002E649B"/>
    <w:rsid w:val="00301B25"/>
    <w:rsid w:val="00354339"/>
    <w:rsid w:val="00361237"/>
    <w:rsid w:val="00363268"/>
    <w:rsid w:val="00384BEC"/>
    <w:rsid w:val="003B5614"/>
    <w:rsid w:val="003C59D4"/>
    <w:rsid w:val="003D377F"/>
    <w:rsid w:val="0040390D"/>
    <w:rsid w:val="004927A2"/>
    <w:rsid w:val="004D5AF3"/>
    <w:rsid w:val="004F47BB"/>
    <w:rsid w:val="00530573"/>
    <w:rsid w:val="00534363"/>
    <w:rsid w:val="005466D8"/>
    <w:rsid w:val="00583CF7"/>
    <w:rsid w:val="005A77FD"/>
    <w:rsid w:val="005B64C2"/>
    <w:rsid w:val="005E06F4"/>
    <w:rsid w:val="00683822"/>
    <w:rsid w:val="006B2E6E"/>
    <w:rsid w:val="006D2350"/>
    <w:rsid w:val="006E2648"/>
    <w:rsid w:val="00724B1D"/>
    <w:rsid w:val="00731CB2"/>
    <w:rsid w:val="007B0882"/>
    <w:rsid w:val="007B4300"/>
    <w:rsid w:val="007F1556"/>
    <w:rsid w:val="00870B5A"/>
    <w:rsid w:val="0088519D"/>
    <w:rsid w:val="00906B8E"/>
    <w:rsid w:val="00916422"/>
    <w:rsid w:val="009B4754"/>
    <w:rsid w:val="009E7963"/>
    <w:rsid w:val="00A004D6"/>
    <w:rsid w:val="00A161B9"/>
    <w:rsid w:val="00AC4100"/>
    <w:rsid w:val="00AD13A3"/>
    <w:rsid w:val="00AE34B7"/>
    <w:rsid w:val="00AF46D7"/>
    <w:rsid w:val="00B03412"/>
    <w:rsid w:val="00B32306"/>
    <w:rsid w:val="00B87829"/>
    <w:rsid w:val="00BF4520"/>
    <w:rsid w:val="00C136FD"/>
    <w:rsid w:val="00C17909"/>
    <w:rsid w:val="00C52F8D"/>
    <w:rsid w:val="00C54D9F"/>
    <w:rsid w:val="00CA1EA1"/>
    <w:rsid w:val="00CA61BE"/>
    <w:rsid w:val="00CB0C26"/>
    <w:rsid w:val="00CE4C58"/>
    <w:rsid w:val="00D23561"/>
    <w:rsid w:val="00D43E61"/>
    <w:rsid w:val="00D45194"/>
    <w:rsid w:val="00D50892"/>
    <w:rsid w:val="00D60F3D"/>
    <w:rsid w:val="00D7739B"/>
    <w:rsid w:val="00DA4783"/>
    <w:rsid w:val="00DA54F7"/>
    <w:rsid w:val="00DC13DB"/>
    <w:rsid w:val="00DF7351"/>
    <w:rsid w:val="00E007A1"/>
    <w:rsid w:val="00E13CDB"/>
    <w:rsid w:val="00E20B4A"/>
    <w:rsid w:val="00E27914"/>
    <w:rsid w:val="00E304EC"/>
    <w:rsid w:val="00E4269C"/>
    <w:rsid w:val="00E61BAE"/>
    <w:rsid w:val="00E63ED7"/>
    <w:rsid w:val="00E765CE"/>
    <w:rsid w:val="00EA211B"/>
    <w:rsid w:val="00F171B3"/>
    <w:rsid w:val="00F6401A"/>
    <w:rsid w:val="00F757B5"/>
    <w:rsid w:val="00FA7D3A"/>
    <w:rsid w:val="00FD63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921D03"/>
  <w14:defaultImageDpi w14:val="300"/>
  <w15:docId w15:val="{8DB4530C-72F6-3947-A72F-BCF1CB7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link w:val="Heading2Char"/>
    <w:uiPriority w:val="9"/>
    <w:semiHidden/>
    <w:unhideWhenUsed/>
    <w:qFormat/>
    <w:rsid w:val="00DC13D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724B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FootnoteCharacters">
    <w:name w:val="Footnote Characters"/>
  </w:style>
  <w:style w:type="character" w:styleId="FootnoteReference">
    <w:name w:val="footnote reference"/>
    <w:semiHidden/>
    <w:rPr>
      <w:vertAlign w:val="superscript"/>
    </w:rPr>
  </w:style>
  <w:style w:type="character" w:customStyle="1" w:styleId="EndnoteCharacters">
    <w:name w:val="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Title">
    <w:name w:val="Title"/>
    <w:basedOn w:val="Normal"/>
    <w:next w:val="Subtitle"/>
    <w:qFormat/>
    <w:pPr>
      <w:pBdr>
        <w:top w:val="single" w:sz="4" w:space="1" w:color="000000"/>
        <w:left w:val="single" w:sz="4" w:space="4" w:color="000000"/>
        <w:bottom w:val="single" w:sz="4" w:space="1" w:color="000000"/>
        <w:right w:val="single" w:sz="4" w:space="4" w:color="000000"/>
      </w:pBdr>
      <w:shd w:val="clear" w:color="auto" w:fill="000000"/>
      <w:jc w:val="center"/>
    </w:pPr>
    <w:rPr>
      <w:b/>
      <w:sz w:val="24"/>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suppressLineNumbers/>
      <w:ind w:left="283" w:hanging="283"/>
    </w:pPr>
  </w:style>
  <w:style w:type="paragraph" w:styleId="EndnoteText">
    <w:name w:val="endnote text"/>
    <w:basedOn w:val="Normal"/>
    <w:semiHidden/>
    <w:pPr>
      <w:suppressLineNumbers/>
      <w:ind w:left="283" w:hanging="283"/>
    </w:pPr>
  </w:style>
  <w:style w:type="character" w:customStyle="1" w:styleId="FooterChar">
    <w:name w:val="Footer Char"/>
    <w:basedOn w:val="DefaultParagraphFont"/>
    <w:link w:val="Footer"/>
    <w:uiPriority w:val="99"/>
    <w:rsid w:val="00354339"/>
    <w:rPr>
      <w:lang w:eastAsia="ar-SA"/>
    </w:rPr>
  </w:style>
  <w:style w:type="paragraph" w:styleId="BalloonText">
    <w:name w:val="Balloon Text"/>
    <w:basedOn w:val="Normal"/>
    <w:link w:val="BalloonTextChar"/>
    <w:uiPriority w:val="99"/>
    <w:semiHidden/>
    <w:unhideWhenUsed/>
    <w:rsid w:val="00354339"/>
    <w:rPr>
      <w:rFonts w:ascii="Tahoma" w:hAnsi="Tahoma" w:cs="Tahoma"/>
      <w:sz w:val="16"/>
      <w:szCs w:val="16"/>
    </w:rPr>
  </w:style>
  <w:style w:type="character" w:customStyle="1" w:styleId="BalloonTextChar">
    <w:name w:val="Balloon Text Char"/>
    <w:basedOn w:val="DefaultParagraphFont"/>
    <w:link w:val="BalloonText"/>
    <w:uiPriority w:val="99"/>
    <w:semiHidden/>
    <w:rsid w:val="00354339"/>
    <w:rPr>
      <w:rFonts w:ascii="Tahoma" w:hAnsi="Tahoma" w:cs="Tahoma"/>
      <w:sz w:val="16"/>
      <w:szCs w:val="16"/>
      <w:lang w:eastAsia="ar-SA"/>
    </w:rPr>
  </w:style>
  <w:style w:type="paragraph" w:styleId="PlainText">
    <w:name w:val="Plain Text"/>
    <w:basedOn w:val="Normal"/>
    <w:link w:val="PlainTextChar"/>
    <w:uiPriority w:val="99"/>
    <w:unhideWhenUsed/>
    <w:rsid w:val="00E007A1"/>
    <w:pPr>
      <w:suppressAutoHyphens w:val="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E007A1"/>
    <w:rPr>
      <w:rFonts w:ascii="Consolas" w:eastAsia="Calibri" w:hAnsi="Consolas" w:cs="Times New Roman"/>
      <w:sz w:val="21"/>
      <w:szCs w:val="21"/>
      <w:lang w:eastAsia="en-US"/>
    </w:rPr>
  </w:style>
  <w:style w:type="character" w:customStyle="1" w:styleId="Heading2Char">
    <w:name w:val="Heading 2 Char"/>
    <w:basedOn w:val="DefaultParagraphFont"/>
    <w:link w:val="Heading2"/>
    <w:uiPriority w:val="9"/>
    <w:semiHidden/>
    <w:rsid w:val="00DC13DB"/>
    <w:rPr>
      <w:rFonts w:ascii="Cambria" w:eastAsia="Times New Roman" w:hAnsi="Cambria" w:cs="Times New Roman"/>
      <w:b/>
      <w:bCs/>
      <w:i/>
      <w:iCs/>
      <w:sz w:val="28"/>
      <w:szCs w:val="28"/>
      <w:lang w:eastAsia="ar-SA"/>
    </w:rPr>
  </w:style>
  <w:style w:type="character" w:styleId="CommentReference">
    <w:name w:val="annotation reference"/>
    <w:basedOn w:val="DefaultParagraphFont"/>
    <w:uiPriority w:val="99"/>
    <w:semiHidden/>
    <w:rsid w:val="00DC13DB"/>
    <w:rPr>
      <w:sz w:val="16"/>
      <w:szCs w:val="16"/>
    </w:rPr>
  </w:style>
  <w:style w:type="paragraph" w:styleId="CommentText">
    <w:name w:val="annotation text"/>
    <w:basedOn w:val="Normal"/>
    <w:link w:val="CommentTextChar"/>
    <w:uiPriority w:val="99"/>
    <w:semiHidden/>
    <w:rsid w:val="00DC13DB"/>
    <w:pPr>
      <w:widowControl w:val="0"/>
      <w:suppressAutoHyphens w:val="0"/>
      <w:autoSpaceDE w:val="0"/>
      <w:autoSpaceDN w:val="0"/>
      <w:adjustRightInd w:val="0"/>
    </w:pPr>
    <w:rPr>
      <w:rFonts w:ascii="Courier" w:hAnsi="Courier" w:cs="Courier"/>
      <w:lang w:val="en-US" w:eastAsia="en-US"/>
    </w:rPr>
  </w:style>
  <w:style w:type="character" w:customStyle="1" w:styleId="CommentTextChar">
    <w:name w:val="Comment Text Char"/>
    <w:basedOn w:val="DefaultParagraphFont"/>
    <w:link w:val="CommentText"/>
    <w:uiPriority w:val="99"/>
    <w:semiHidden/>
    <w:rsid w:val="00DC13DB"/>
    <w:rPr>
      <w:rFonts w:ascii="Courier" w:hAnsi="Courier" w:cs="Courier"/>
      <w:lang w:val="en-US" w:eastAsia="en-US"/>
    </w:rPr>
  </w:style>
  <w:style w:type="paragraph" w:styleId="ListParagraph">
    <w:name w:val="List Paragraph"/>
    <w:basedOn w:val="Normal"/>
    <w:uiPriority w:val="34"/>
    <w:qFormat/>
    <w:rsid w:val="00DC13DB"/>
    <w:pPr>
      <w:widowControl w:val="0"/>
      <w:suppressAutoHyphens w:val="0"/>
      <w:autoSpaceDE w:val="0"/>
      <w:autoSpaceDN w:val="0"/>
      <w:adjustRightInd w:val="0"/>
      <w:ind w:left="720"/>
    </w:pPr>
    <w:rPr>
      <w:rFonts w:ascii="Courier" w:hAnsi="Courier" w:cs="Courier"/>
      <w:sz w:val="24"/>
      <w:szCs w:val="24"/>
      <w:lang w:val="en-US" w:eastAsia="en-US"/>
    </w:rPr>
  </w:style>
  <w:style w:type="character" w:customStyle="1" w:styleId="HeaderChar">
    <w:name w:val="Header Char"/>
    <w:basedOn w:val="DefaultParagraphFont"/>
    <w:link w:val="Header"/>
    <w:rsid w:val="003C59D4"/>
    <w:rPr>
      <w:lang w:eastAsia="ar-SA"/>
    </w:rPr>
  </w:style>
  <w:style w:type="character" w:customStyle="1" w:styleId="Heading5Char">
    <w:name w:val="Heading 5 Char"/>
    <w:basedOn w:val="DefaultParagraphFont"/>
    <w:link w:val="Heading5"/>
    <w:uiPriority w:val="9"/>
    <w:semiHidden/>
    <w:rsid w:val="00724B1D"/>
    <w:rPr>
      <w:rFonts w:ascii="Calibri" w:eastAsia="Times New Roman" w:hAnsi="Calibri" w:cs="Times New Roman"/>
      <w:b/>
      <w:bCs/>
      <w:i/>
      <w:iCs/>
      <w:sz w:val="26"/>
      <w:szCs w:val="26"/>
      <w:lang w:eastAsia="ar-SA"/>
    </w:rPr>
  </w:style>
  <w:style w:type="paragraph" w:styleId="BodyText2">
    <w:name w:val="Body Text 2"/>
    <w:basedOn w:val="Normal"/>
    <w:link w:val="BodyText2Char"/>
    <w:uiPriority w:val="99"/>
    <w:semiHidden/>
    <w:unhideWhenUsed/>
    <w:rsid w:val="005B64C2"/>
    <w:pPr>
      <w:spacing w:after="120" w:line="480" w:lineRule="auto"/>
    </w:pPr>
  </w:style>
  <w:style w:type="character" w:customStyle="1" w:styleId="BodyText2Char">
    <w:name w:val="Body Text 2 Char"/>
    <w:basedOn w:val="DefaultParagraphFont"/>
    <w:link w:val="BodyText2"/>
    <w:uiPriority w:val="99"/>
    <w:semiHidden/>
    <w:rsid w:val="005B64C2"/>
    <w:rPr>
      <w:lang w:eastAsia="ar-SA"/>
    </w:rPr>
  </w:style>
  <w:style w:type="table" w:styleId="TableGrid">
    <w:name w:val="Table Grid"/>
    <w:basedOn w:val="TableNormal"/>
    <w:uiPriority w:val="59"/>
    <w:rsid w:val="005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52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91f460-6f54-4286-ad54-c44c93e1d7e8" xsi:nil="true"/>
    <lcf76f155ced4ddcb4097134ff3c332f xmlns="db5422e6-9a8a-4cfc-8f83-318cb0c4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5E1E16F145F408CF9D9286F765813" ma:contentTypeVersion="15" ma:contentTypeDescription="Create a new document." ma:contentTypeScope="" ma:versionID="567c7427e570342535a55ece6bff896f">
  <xsd:schema xmlns:xsd="http://www.w3.org/2001/XMLSchema" xmlns:xs="http://www.w3.org/2001/XMLSchema" xmlns:p="http://schemas.microsoft.com/office/2006/metadata/properties" xmlns:ns2="db5422e6-9a8a-4cfc-8f83-318cb0c4622d" xmlns:ns3="1b91f460-6f54-4286-ad54-c44c93e1d7e8" targetNamespace="http://schemas.microsoft.com/office/2006/metadata/properties" ma:root="true" ma:fieldsID="06554c36b75f9c9c0e72581a5c2d8fbe" ns2:_="" ns3:_="">
    <xsd:import namespace="db5422e6-9a8a-4cfc-8f83-318cb0c4622d"/>
    <xsd:import namespace="1b91f460-6f54-4286-ad54-c44c93e1d7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422e6-9a8a-4cfc-8f83-318cb0c4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71174-41a5-4bc0-a2af-627ca65970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91f460-6f54-4286-ad54-c44c93e1d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fb7a39-5ee1-41c6-8dab-22dd9c8e2b5f}" ma:internalName="TaxCatchAll" ma:showField="CatchAllData" ma:web="1b91f460-6f54-4286-ad54-c44c93e1d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B955-EE37-448B-926C-082EDCA50B37}">
  <ds:schemaRefs>
    <ds:schemaRef ds:uri="http://schemas.microsoft.com/office/2006/metadata/properties"/>
    <ds:schemaRef ds:uri="http://schemas.microsoft.com/office/infopath/2007/PartnerControls"/>
    <ds:schemaRef ds:uri="1b91f460-6f54-4286-ad54-c44c93e1d7e8"/>
    <ds:schemaRef ds:uri="db5422e6-9a8a-4cfc-8f83-318cb0c4622d"/>
  </ds:schemaRefs>
</ds:datastoreItem>
</file>

<file path=customXml/itemProps2.xml><?xml version="1.0" encoding="utf-8"?>
<ds:datastoreItem xmlns:ds="http://schemas.openxmlformats.org/officeDocument/2006/customXml" ds:itemID="{5C92E5D7-D3E9-42F9-BFCF-70073DB4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422e6-9a8a-4cfc-8f83-318cb0c4622d"/>
    <ds:schemaRef ds:uri="1b91f460-6f54-4286-ad54-c44c93e1d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8F140-99A6-4A51-8576-05E097A7A250}">
  <ds:schemaRefs>
    <ds:schemaRef ds:uri="http://schemas.microsoft.com/sharepoint/v3/contenttype/forms"/>
  </ds:schemaRefs>
</ds:datastoreItem>
</file>

<file path=customXml/itemProps4.xml><?xml version="1.0" encoding="utf-8"?>
<ds:datastoreItem xmlns:ds="http://schemas.openxmlformats.org/officeDocument/2006/customXml" ds:itemID="{A60D9168-9FA4-8542-A1FC-87C08DED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ADVANCED PAEDIATRIC LIFE SUPPORT</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PAEDIATRIC LIFE SUPPORT</dc:title>
  <dc:subject/>
  <dc:creator>Sandy Willis</dc:creator>
  <cp:keywords/>
  <cp:lastModifiedBy>Noel Roberts</cp:lastModifiedBy>
  <cp:revision>3</cp:revision>
  <cp:lastPrinted>2009-07-15T02:06:00Z</cp:lastPrinted>
  <dcterms:created xsi:type="dcterms:W3CDTF">2024-12-18T02:04:00Z</dcterms:created>
  <dcterms:modified xsi:type="dcterms:W3CDTF">2024-12-18T02:06:00Z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0x0101002D35E1E16F145F408CF9D9286F765813</vt:lpwstr>
  </property>
  <property fmtid="{D5CDD505-2E9C-101B-9397-08002B2CF9AE}" pid="3" name="Order">
    <vt:r8>9796000</vt:r8>
  </property>
</Properties>
</file>